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50" w:rsidRPr="00BC1A50" w:rsidRDefault="00BC1A50" w:rsidP="00BC1A50">
      <w:pPr>
        <w:ind w:left="360"/>
        <w:rPr>
          <w:b/>
        </w:rPr>
      </w:pPr>
      <w:r w:rsidRPr="00BC1A50">
        <w:rPr>
          <w:b/>
        </w:rPr>
        <w:t xml:space="preserve">Антитела к </w:t>
      </w:r>
      <w:proofErr w:type="spellStart"/>
      <w:r w:rsidRPr="00BC1A50">
        <w:rPr>
          <w:b/>
        </w:rPr>
        <w:t>миелопероксидазе</w:t>
      </w:r>
      <w:proofErr w:type="spellEnd"/>
    </w:p>
    <w:p w:rsidR="00BC1A50" w:rsidRDefault="00BC1A50" w:rsidP="00BC1A50">
      <w:pPr>
        <w:ind w:left="360"/>
      </w:pPr>
      <w:proofErr w:type="spellStart"/>
      <w:r>
        <w:t>Миелопероксидаза</w:t>
      </w:r>
      <w:proofErr w:type="spellEnd"/>
      <w:r>
        <w:t xml:space="preserve"> (</w:t>
      </w:r>
      <w:proofErr w:type="spellStart"/>
      <w:r>
        <w:t>Myeloperoxidase</w:t>
      </w:r>
      <w:proofErr w:type="spellEnd"/>
      <w:r>
        <w:t xml:space="preserve">, MPO, МПО) – фермент лизосом нейтрофилов, относится к </w:t>
      </w:r>
      <w:proofErr w:type="spellStart"/>
      <w:r>
        <w:t>гемсодержащим</w:t>
      </w:r>
      <w:proofErr w:type="spellEnd"/>
      <w:r>
        <w:t xml:space="preserve"> белкам в присутствии перекиси водорода образует вещество, обладающее неспецифическим бактерицидным действием. Именно за счет </w:t>
      </w:r>
      <w:proofErr w:type="spellStart"/>
      <w:r>
        <w:t>миелопероксидазы</w:t>
      </w:r>
      <w:proofErr w:type="spellEnd"/>
      <w:r>
        <w:t xml:space="preserve"> (МПО) появляется зеленое окрашивание гноя, самих нейтрофилов и всех выделений, богатых нейтрофилами. </w:t>
      </w:r>
    </w:p>
    <w:p w:rsidR="00BC1A50" w:rsidRDefault="00BC1A50" w:rsidP="00BC1A50">
      <w:pPr>
        <w:ind w:left="360"/>
      </w:pPr>
      <w:r>
        <w:t>К критериям повышенного ри</w:t>
      </w:r>
      <w:bookmarkStart w:id="0" w:name="_GoBack"/>
      <w:bookmarkEnd w:id="0"/>
      <w:r>
        <w:t xml:space="preserve">ска развития сердечного приступа, инфаркта миокарда, внезапной смерти, инсульта или заболеваний периферических сосудов, в том числе у «бессимптомных» пациентов в сочетании с другими факторами (CRP, ЛПНП, повышение артериального давления, лишний вес) относят повышенный уровень МПО в сыворотке </w:t>
      </w:r>
      <w:r w:rsidRPr="009011C4">
        <w:rPr>
          <w:vertAlign w:val="superscript"/>
        </w:rPr>
        <w:t>2, 4</w:t>
      </w:r>
    </w:p>
    <w:p w:rsidR="00BC1A50" w:rsidRDefault="00BC1A50" w:rsidP="00BC1A50">
      <w:pPr>
        <w:ind w:left="360"/>
      </w:pPr>
      <w:r>
        <w:t xml:space="preserve">Являясь маркёром миелоидных клеток, </w:t>
      </w:r>
      <w:proofErr w:type="spellStart"/>
      <w:r>
        <w:t>миелопероксидаза</w:t>
      </w:r>
      <w:proofErr w:type="spellEnd"/>
      <w:r>
        <w:t xml:space="preserve"> в небольшом количестве присутствует в клетках моноцитарного звена. Антитела к </w:t>
      </w:r>
      <w:proofErr w:type="spellStart"/>
      <w:r>
        <w:t>миелопероксидазе</w:t>
      </w:r>
      <w:proofErr w:type="spellEnd"/>
      <w:r>
        <w:t xml:space="preserve"> позволяют детектировать гранулоциты и моноциты в крови, а также предшественники гранулоцитов в костном мозге. </w:t>
      </w:r>
      <w:proofErr w:type="spellStart"/>
      <w:r>
        <w:t>Иммуногистохимическое</w:t>
      </w:r>
      <w:proofErr w:type="spellEnd"/>
      <w:r>
        <w:t xml:space="preserve"> окрашивание с использованием этих антител используется как вспомогательный метод для дифференциальной диагностики между острым миелоидным лейкозом </w:t>
      </w:r>
      <w:proofErr w:type="gramStart"/>
      <w:r>
        <w:t>и  острым</w:t>
      </w:r>
      <w:proofErr w:type="gramEnd"/>
      <w:r>
        <w:t xml:space="preserve"> </w:t>
      </w:r>
      <w:proofErr w:type="spellStart"/>
      <w:r>
        <w:t>лимфобластным</w:t>
      </w:r>
      <w:proofErr w:type="spellEnd"/>
      <w:r>
        <w:t xml:space="preserve"> лейкозом6.  Кроме того, предполагается участие этого фермента в патогенезе болезни Альцгеймера </w:t>
      </w:r>
      <w:r w:rsidRPr="006661EE">
        <w:rPr>
          <w:vertAlign w:val="superscript"/>
        </w:rPr>
        <w:t>1,</w:t>
      </w:r>
      <w:proofErr w:type="gramStart"/>
      <w:r w:rsidRPr="006661EE">
        <w:rPr>
          <w:vertAlign w:val="superscript"/>
        </w:rPr>
        <w:t>5</w:t>
      </w:r>
      <w:r>
        <w:t xml:space="preserve">  и</w:t>
      </w:r>
      <w:proofErr w:type="gramEnd"/>
      <w:r>
        <w:t xml:space="preserve"> болезней почек </w:t>
      </w:r>
      <w:r w:rsidRPr="006661EE">
        <w:rPr>
          <w:vertAlign w:val="superscript"/>
        </w:rPr>
        <w:t>3.</w:t>
      </w:r>
      <w:r>
        <w:t xml:space="preserve"> </w:t>
      </w:r>
    </w:p>
    <w:p w:rsidR="00BC1A50" w:rsidRDefault="00BC1A50" w:rsidP="00BC1A50">
      <w:pPr>
        <w:ind w:left="360"/>
      </w:pPr>
      <w:r>
        <w:t xml:space="preserve">В разделе «Продукция» предложены как </w:t>
      </w:r>
      <w:proofErr w:type="spellStart"/>
      <w:r>
        <w:t>поликлональные</w:t>
      </w:r>
      <w:proofErr w:type="spellEnd"/>
      <w:r>
        <w:t xml:space="preserve">, так и </w:t>
      </w:r>
      <w:proofErr w:type="spellStart"/>
      <w:r>
        <w:t>моноклональные</w:t>
      </w:r>
      <w:proofErr w:type="spellEnd"/>
      <w:r>
        <w:t xml:space="preserve"> (EP151 и SP72) антитела к </w:t>
      </w:r>
      <w:proofErr w:type="spellStart"/>
      <w:r>
        <w:t>миелопероксидазе</w:t>
      </w:r>
      <w:proofErr w:type="spellEnd"/>
      <w:r>
        <w:t xml:space="preserve"> производства компании </w:t>
      </w:r>
      <w:proofErr w:type="spellStart"/>
      <w:r>
        <w:t>Селл</w:t>
      </w:r>
      <w:proofErr w:type="spellEnd"/>
      <w:r>
        <w:t xml:space="preserve"> Марк. Эти антитела обладают высокой чувствительностью и специфичностью, что гарантирует чёткий и интерпретируемый результат </w:t>
      </w:r>
      <w:proofErr w:type="spellStart"/>
      <w:r>
        <w:t>иммуногистохимического</w:t>
      </w:r>
      <w:proofErr w:type="spellEnd"/>
      <w:r>
        <w:t xml:space="preserve"> окрашивания. Положительные контроли окрашивания для антител к МПО включены в упаковку </w:t>
      </w:r>
      <w:proofErr w:type="gramStart"/>
      <w:r>
        <w:t>из  5</w:t>
      </w:r>
      <w:proofErr w:type="gramEnd"/>
      <w:r>
        <w:t xml:space="preserve"> стёкол с парафиновыми срезами тканей, заведомо содержащих антиген - МПО. Их можно заказать отдельно.  Использование таких положительных контролей значительно облегчит процедуру интерпретации результата окрашивания и постановки клинико-морфологического диагноза.</w:t>
      </w:r>
    </w:p>
    <w:p w:rsidR="00BC1A50" w:rsidRDefault="00BC1A50" w:rsidP="00BC1A50">
      <w:pPr>
        <w:ind w:left="360"/>
      </w:pPr>
    </w:p>
    <w:p w:rsidR="00BC1A50" w:rsidRDefault="00BC1A50" w:rsidP="00BC1A50">
      <w:pPr>
        <w:ind w:left="360"/>
      </w:pPr>
      <w:r>
        <w:t>Литература</w:t>
      </w:r>
    </w:p>
    <w:p w:rsidR="00BC1A50" w:rsidRPr="00BC1A50" w:rsidRDefault="00BC1A50" w:rsidP="00BC1A50">
      <w:pPr>
        <w:pStyle w:val="a3"/>
        <w:numPr>
          <w:ilvl w:val="1"/>
          <w:numId w:val="2"/>
        </w:numPr>
        <w:rPr>
          <w:lang w:val="en-US"/>
        </w:rPr>
      </w:pPr>
      <w:r w:rsidRPr="00747551">
        <w:rPr>
          <w:lang w:val="en-US"/>
        </w:rPr>
        <w:t xml:space="preserve">Green P.S., Mendez A.J., Jacob J.S., Crowley J.R., </w:t>
      </w:r>
      <w:proofErr w:type="spellStart"/>
      <w:r w:rsidRPr="00747551">
        <w:rPr>
          <w:lang w:val="en-US"/>
        </w:rPr>
        <w:t>Growdon</w:t>
      </w:r>
      <w:proofErr w:type="spellEnd"/>
      <w:r w:rsidRPr="00747551">
        <w:rPr>
          <w:lang w:val="en-US"/>
        </w:rPr>
        <w:t xml:space="preserve"> W., Hyman B.T., </w:t>
      </w:r>
      <w:proofErr w:type="spellStart"/>
      <w:r w:rsidRPr="00747551">
        <w:rPr>
          <w:lang w:val="en-US"/>
        </w:rPr>
        <w:t>Heinecke</w:t>
      </w:r>
      <w:proofErr w:type="spellEnd"/>
      <w:r w:rsidRPr="00747551">
        <w:rPr>
          <w:lang w:val="en-US"/>
        </w:rPr>
        <w:t xml:space="preserve"> J.W. Neuronal expression of myeloperoxidase is increased in Alzheimer's disease. </w:t>
      </w:r>
      <w:r w:rsidRPr="00BC1A50">
        <w:rPr>
          <w:lang w:val="en-US"/>
        </w:rPr>
        <w:t xml:space="preserve">J </w:t>
      </w:r>
      <w:proofErr w:type="spellStart"/>
      <w:r w:rsidRPr="00BC1A50">
        <w:rPr>
          <w:lang w:val="en-US"/>
        </w:rPr>
        <w:t>Neurochem</w:t>
      </w:r>
      <w:proofErr w:type="spellEnd"/>
      <w:r w:rsidRPr="00BC1A50">
        <w:rPr>
          <w:lang w:val="en-US"/>
        </w:rPr>
        <w:t>. 2004; 90(3):724-33.</w:t>
      </w:r>
    </w:p>
    <w:p w:rsidR="00BC1A50" w:rsidRDefault="00BC1A50" w:rsidP="00BC1A50">
      <w:pPr>
        <w:pStyle w:val="a3"/>
        <w:numPr>
          <w:ilvl w:val="1"/>
          <w:numId w:val="2"/>
        </w:numPr>
      </w:pPr>
      <w:proofErr w:type="spellStart"/>
      <w:r w:rsidRPr="00747551">
        <w:rPr>
          <w:lang w:val="en-US"/>
        </w:rPr>
        <w:t>Loria</w:t>
      </w:r>
      <w:proofErr w:type="spellEnd"/>
      <w:r w:rsidRPr="00747551">
        <w:rPr>
          <w:lang w:val="en-US"/>
        </w:rPr>
        <w:t xml:space="preserve"> V., </w:t>
      </w:r>
      <w:proofErr w:type="spellStart"/>
      <w:r w:rsidRPr="00747551">
        <w:rPr>
          <w:lang w:val="en-US"/>
        </w:rPr>
        <w:t>Dato</w:t>
      </w:r>
      <w:proofErr w:type="spellEnd"/>
      <w:r w:rsidRPr="00747551">
        <w:rPr>
          <w:lang w:val="en-US"/>
        </w:rPr>
        <w:t xml:space="preserve"> I., Graziani F., </w:t>
      </w:r>
      <w:proofErr w:type="spellStart"/>
      <w:r w:rsidRPr="00747551">
        <w:rPr>
          <w:lang w:val="en-US"/>
        </w:rPr>
        <w:t>Biasucci</w:t>
      </w:r>
      <w:proofErr w:type="spellEnd"/>
      <w:r w:rsidRPr="00747551">
        <w:rPr>
          <w:lang w:val="en-US"/>
        </w:rPr>
        <w:t xml:space="preserve"> L.M. Myeloperoxidase: a new biomarker of inflammation in ischemic heart disease and acute coronary syndromes. </w:t>
      </w:r>
      <w:proofErr w:type="spellStart"/>
      <w:r>
        <w:t>Mediators</w:t>
      </w:r>
      <w:proofErr w:type="spellEnd"/>
      <w:r>
        <w:t xml:space="preserve"> </w:t>
      </w:r>
      <w:proofErr w:type="spellStart"/>
      <w:r>
        <w:t>Inflamm</w:t>
      </w:r>
      <w:proofErr w:type="spellEnd"/>
      <w:r>
        <w:t>. 2008; 2008:135625.</w:t>
      </w:r>
    </w:p>
    <w:p w:rsidR="00BC1A50" w:rsidRDefault="00BC1A50" w:rsidP="00BC1A50">
      <w:pPr>
        <w:pStyle w:val="a3"/>
        <w:numPr>
          <w:ilvl w:val="1"/>
          <w:numId w:val="2"/>
        </w:numPr>
      </w:pPr>
      <w:proofErr w:type="spellStart"/>
      <w:r w:rsidRPr="00747551">
        <w:rPr>
          <w:lang w:val="en-US"/>
        </w:rPr>
        <w:t>Malle</w:t>
      </w:r>
      <w:proofErr w:type="spellEnd"/>
      <w:r w:rsidRPr="00747551">
        <w:rPr>
          <w:lang w:val="en-US"/>
        </w:rPr>
        <w:t xml:space="preserve"> E., </w:t>
      </w:r>
      <w:proofErr w:type="spellStart"/>
      <w:r w:rsidRPr="00747551">
        <w:rPr>
          <w:lang w:val="en-US"/>
        </w:rPr>
        <w:t>Buch</w:t>
      </w:r>
      <w:proofErr w:type="spellEnd"/>
      <w:r w:rsidRPr="00747551">
        <w:rPr>
          <w:lang w:val="en-US"/>
        </w:rPr>
        <w:t xml:space="preserve"> T., </w:t>
      </w:r>
      <w:proofErr w:type="spellStart"/>
      <w:r w:rsidRPr="00747551">
        <w:rPr>
          <w:lang w:val="en-US"/>
        </w:rPr>
        <w:t>Grone</w:t>
      </w:r>
      <w:proofErr w:type="spellEnd"/>
      <w:r w:rsidRPr="00747551">
        <w:rPr>
          <w:lang w:val="en-US"/>
        </w:rPr>
        <w:t xml:space="preserve"> H.J. Myeloperoxidase in kidney disease.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Int</w:t>
      </w:r>
      <w:proofErr w:type="spellEnd"/>
      <w:r>
        <w:t>. 2003; 64(6):1956-67.</w:t>
      </w:r>
    </w:p>
    <w:p w:rsidR="00BC1A50" w:rsidRDefault="00BC1A50" w:rsidP="00BC1A50">
      <w:pPr>
        <w:pStyle w:val="a3"/>
        <w:numPr>
          <w:ilvl w:val="1"/>
          <w:numId w:val="2"/>
        </w:numPr>
      </w:pPr>
      <w:proofErr w:type="spellStart"/>
      <w:r w:rsidRPr="00747551">
        <w:rPr>
          <w:lang w:val="en-US"/>
        </w:rPr>
        <w:t>Mocatta</w:t>
      </w:r>
      <w:proofErr w:type="spellEnd"/>
      <w:r w:rsidRPr="00747551">
        <w:rPr>
          <w:lang w:val="en-US"/>
        </w:rPr>
        <w:t xml:space="preserve"> T.J., </w:t>
      </w:r>
      <w:proofErr w:type="spellStart"/>
      <w:r w:rsidRPr="00747551">
        <w:rPr>
          <w:lang w:val="en-US"/>
        </w:rPr>
        <w:t>Pilbrow</w:t>
      </w:r>
      <w:proofErr w:type="spellEnd"/>
      <w:r w:rsidRPr="00747551">
        <w:rPr>
          <w:lang w:val="en-US"/>
        </w:rPr>
        <w:t xml:space="preserve"> A.P., Cameron V.A., </w:t>
      </w:r>
      <w:proofErr w:type="spellStart"/>
      <w:r w:rsidRPr="00747551">
        <w:rPr>
          <w:lang w:val="en-US"/>
        </w:rPr>
        <w:t>Senthilmohan</w:t>
      </w:r>
      <w:proofErr w:type="spellEnd"/>
      <w:r w:rsidRPr="00747551">
        <w:rPr>
          <w:lang w:val="en-US"/>
        </w:rPr>
        <w:t xml:space="preserve"> R., Frampton C.M., Richards A.M., </w:t>
      </w:r>
      <w:proofErr w:type="spellStart"/>
      <w:r w:rsidRPr="00747551">
        <w:rPr>
          <w:lang w:val="en-US"/>
        </w:rPr>
        <w:t>Winterbourn</w:t>
      </w:r>
      <w:proofErr w:type="spellEnd"/>
      <w:r w:rsidRPr="00747551">
        <w:rPr>
          <w:lang w:val="en-US"/>
        </w:rPr>
        <w:t xml:space="preserve"> CC. Plasma concentrations of myeloperoxidase predict mortality after myocardial infarction. J Am </w:t>
      </w:r>
      <w:proofErr w:type="spellStart"/>
      <w:r w:rsidRPr="00747551">
        <w:rPr>
          <w:lang w:val="en-US"/>
        </w:rPr>
        <w:t>Coll</w:t>
      </w:r>
      <w:proofErr w:type="spellEnd"/>
      <w:r w:rsidRPr="00747551">
        <w:rPr>
          <w:lang w:val="en-US"/>
        </w:rPr>
        <w:t xml:space="preserve"> </w:t>
      </w:r>
      <w:proofErr w:type="spellStart"/>
      <w:r w:rsidRPr="00747551">
        <w:rPr>
          <w:lang w:val="en-US"/>
        </w:rPr>
        <w:t>Cardiol</w:t>
      </w:r>
      <w:proofErr w:type="spellEnd"/>
      <w:r w:rsidRPr="00747551">
        <w:rPr>
          <w:lang w:val="en-US"/>
        </w:rPr>
        <w:t xml:space="preserve">. </w:t>
      </w:r>
      <w:r>
        <w:t>2007;49(20):1993-2000.</w:t>
      </w:r>
    </w:p>
    <w:p w:rsidR="00BC1A50" w:rsidRDefault="00BC1A50" w:rsidP="00BC1A50">
      <w:pPr>
        <w:pStyle w:val="a3"/>
        <w:numPr>
          <w:ilvl w:val="1"/>
          <w:numId w:val="2"/>
        </w:numPr>
      </w:pPr>
      <w:proofErr w:type="spellStart"/>
      <w:r w:rsidRPr="00747551">
        <w:rPr>
          <w:lang w:val="en-US"/>
        </w:rPr>
        <w:t>Tzikas</w:t>
      </w:r>
      <w:proofErr w:type="spellEnd"/>
      <w:r w:rsidRPr="00747551">
        <w:rPr>
          <w:lang w:val="en-US"/>
        </w:rPr>
        <w:t xml:space="preserve"> S., </w:t>
      </w:r>
      <w:proofErr w:type="spellStart"/>
      <w:r w:rsidRPr="00747551">
        <w:rPr>
          <w:lang w:val="en-US"/>
        </w:rPr>
        <w:t>Schlak</w:t>
      </w:r>
      <w:proofErr w:type="spellEnd"/>
      <w:r w:rsidRPr="00747551">
        <w:rPr>
          <w:lang w:val="en-US"/>
        </w:rPr>
        <w:t xml:space="preserve"> D., </w:t>
      </w:r>
      <w:proofErr w:type="spellStart"/>
      <w:r w:rsidRPr="00747551">
        <w:rPr>
          <w:lang w:val="en-US"/>
        </w:rPr>
        <w:t>Sopova</w:t>
      </w:r>
      <w:proofErr w:type="spellEnd"/>
      <w:r w:rsidRPr="00747551">
        <w:rPr>
          <w:lang w:val="en-US"/>
        </w:rPr>
        <w:t xml:space="preserve"> K., </w:t>
      </w:r>
      <w:proofErr w:type="spellStart"/>
      <w:r w:rsidRPr="00747551">
        <w:rPr>
          <w:lang w:val="en-US"/>
        </w:rPr>
        <w:t>Gatsiou</w:t>
      </w:r>
      <w:proofErr w:type="spellEnd"/>
      <w:r w:rsidRPr="00747551">
        <w:rPr>
          <w:lang w:val="en-US"/>
        </w:rPr>
        <w:t xml:space="preserve"> A., </w:t>
      </w:r>
      <w:proofErr w:type="spellStart"/>
      <w:r w:rsidRPr="00747551">
        <w:rPr>
          <w:lang w:val="en-US"/>
        </w:rPr>
        <w:t>Stakos</w:t>
      </w:r>
      <w:proofErr w:type="spellEnd"/>
      <w:r w:rsidRPr="00747551">
        <w:rPr>
          <w:lang w:val="en-US"/>
        </w:rPr>
        <w:t xml:space="preserve"> D., Stamatelopoulos K., </w:t>
      </w:r>
      <w:proofErr w:type="spellStart"/>
      <w:r w:rsidRPr="00747551">
        <w:rPr>
          <w:lang w:val="en-US"/>
        </w:rPr>
        <w:t>Stellos</w:t>
      </w:r>
      <w:proofErr w:type="spellEnd"/>
      <w:r w:rsidRPr="00747551">
        <w:rPr>
          <w:lang w:val="en-US"/>
        </w:rPr>
        <w:t xml:space="preserve"> K., </w:t>
      </w:r>
      <w:proofErr w:type="spellStart"/>
      <w:r w:rsidRPr="00747551">
        <w:rPr>
          <w:lang w:val="en-US"/>
        </w:rPr>
        <w:t>Laske</w:t>
      </w:r>
      <w:proofErr w:type="spellEnd"/>
      <w:r w:rsidRPr="00747551">
        <w:rPr>
          <w:lang w:val="en-US"/>
        </w:rPr>
        <w:t xml:space="preserve"> C. Increased myeloperoxidase plasma levels in patients with Alzheimer's disease. </w:t>
      </w:r>
      <w:r>
        <w:t xml:space="preserve">J </w:t>
      </w:r>
      <w:proofErr w:type="spellStart"/>
      <w:r>
        <w:t>Alzheimers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. 2014; 39(3):557-64. </w:t>
      </w:r>
    </w:p>
    <w:p w:rsidR="006A596A" w:rsidRPr="00BC1A50" w:rsidRDefault="00BC1A50" w:rsidP="00BC1A50">
      <w:pPr>
        <w:pStyle w:val="a3"/>
        <w:numPr>
          <w:ilvl w:val="1"/>
          <w:numId w:val="2"/>
        </w:numPr>
      </w:pPr>
      <w:proofErr w:type="spellStart"/>
      <w:r w:rsidRPr="00BC1A50">
        <w:rPr>
          <w:lang w:val="en-US"/>
        </w:rPr>
        <w:t>Saravanan</w:t>
      </w:r>
      <w:proofErr w:type="spellEnd"/>
      <w:r w:rsidRPr="00BC1A50">
        <w:rPr>
          <w:lang w:val="en-US"/>
        </w:rPr>
        <w:t xml:space="preserve"> L1, </w:t>
      </w:r>
      <w:proofErr w:type="spellStart"/>
      <w:r w:rsidRPr="00BC1A50">
        <w:rPr>
          <w:lang w:val="en-US"/>
        </w:rPr>
        <w:t>Juneja</w:t>
      </w:r>
      <w:proofErr w:type="spellEnd"/>
      <w:r w:rsidRPr="00BC1A50">
        <w:rPr>
          <w:lang w:val="en-US"/>
        </w:rPr>
        <w:t xml:space="preserve"> S. Immunohistochemistry is a more sensitive marker for the detection of myeloperoxidase in acute myeloid leukemia compared with flow cytometry and </w:t>
      </w:r>
      <w:proofErr w:type="spellStart"/>
      <w:r w:rsidRPr="00BC1A50">
        <w:rPr>
          <w:lang w:val="en-US"/>
        </w:rPr>
        <w:t>cytochemistry</w:t>
      </w:r>
      <w:proofErr w:type="spellEnd"/>
      <w:r w:rsidRPr="00BC1A50">
        <w:rPr>
          <w:lang w:val="en-US"/>
        </w:rPr>
        <w:t xml:space="preserve">. </w:t>
      </w:r>
      <w:proofErr w:type="spellStart"/>
      <w:r w:rsidRPr="00BC1A50">
        <w:rPr>
          <w:lang w:val="en-US"/>
        </w:rPr>
        <w:t>Int</w:t>
      </w:r>
      <w:proofErr w:type="spellEnd"/>
      <w:r w:rsidRPr="00BC1A50">
        <w:rPr>
          <w:lang w:val="en-US"/>
        </w:rPr>
        <w:t xml:space="preserve"> J Lab </w:t>
      </w:r>
      <w:proofErr w:type="spellStart"/>
      <w:r w:rsidRPr="00BC1A50">
        <w:rPr>
          <w:lang w:val="en-US"/>
        </w:rPr>
        <w:t>Hematol</w:t>
      </w:r>
      <w:proofErr w:type="spellEnd"/>
      <w:r w:rsidRPr="00BC1A50">
        <w:rPr>
          <w:lang w:val="en-US"/>
        </w:rPr>
        <w:t>. 2010 Feb;32(1 Pt 1</w:t>
      </w:r>
      <w:proofErr w:type="gramStart"/>
      <w:r w:rsidRPr="00BC1A50">
        <w:rPr>
          <w:lang w:val="en-US"/>
        </w:rPr>
        <w:t>):e</w:t>
      </w:r>
      <w:proofErr w:type="gramEnd"/>
      <w:r w:rsidRPr="00BC1A50">
        <w:rPr>
          <w:lang w:val="en-US"/>
        </w:rPr>
        <w:t xml:space="preserve">132-6. </w:t>
      </w:r>
      <w:proofErr w:type="spellStart"/>
      <w:r w:rsidRPr="00BC1A50">
        <w:rPr>
          <w:lang w:val="en-US"/>
        </w:rPr>
        <w:t>doi</w:t>
      </w:r>
      <w:proofErr w:type="spellEnd"/>
      <w:r w:rsidRPr="00BC1A50">
        <w:rPr>
          <w:lang w:val="en-US"/>
        </w:rPr>
        <w:t>: 10.1111/j.1751-</w:t>
      </w:r>
    </w:p>
    <w:sectPr w:rsidR="006A596A" w:rsidRPr="00BC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99A"/>
    <w:multiLevelType w:val="hybridMultilevel"/>
    <w:tmpl w:val="D17A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B73D2"/>
    <w:multiLevelType w:val="hybridMultilevel"/>
    <w:tmpl w:val="2054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3C"/>
    <w:rsid w:val="006A596A"/>
    <w:rsid w:val="00760E3C"/>
    <w:rsid w:val="00B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FFA3"/>
  <w15:chartTrackingRefBased/>
  <w15:docId w15:val="{92DE6D12-2093-4D11-8364-50E1619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DM46</dc:creator>
  <cp:keywords/>
  <dc:description/>
  <cp:lastModifiedBy>DM46</cp:lastModifiedBy>
  <cp:revision>2</cp:revision>
  <dcterms:created xsi:type="dcterms:W3CDTF">2016-01-18T12:36:00Z</dcterms:created>
  <dcterms:modified xsi:type="dcterms:W3CDTF">2016-01-18T12:36:00Z</dcterms:modified>
</cp:coreProperties>
</file>